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749C" w:rsidRDefault="0074749C" w:rsidP="0074749C">
      <w:pPr>
        <w:jc w:val="center"/>
        <w:rPr>
          <w:rFonts w:ascii="Times New Roman" w:hAnsi="Times New Roman" w:cs="Times New Roman"/>
          <w:b/>
          <w:color w:val="000000"/>
          <w:sz w:val="28"/>
          <w:szCs w:val="20"/>
          <w:shd w:val="clear" w:color="auto" w:fill="FFFFFF"/>
        </w:rPr>
      </w:pPr>
      <w:r w:rsidRPr="000470DB">
        <w:rPr>
          <w:b/>
          <w:noProof/>
          <w:lang w:eastAsia="ru-RU"/>
        </w:rPr>
        <w:drawing>
          <wp:anchor distT="0" distB="0" distL="114300" distR="114300" simplePos="0" relativeHeight="251659264" behindDoc="1" locked="0" layoutInCell="1" allowOverlap="1" wp14:anchorId="5E997AB8" wp14:editId="4105D17D">
            <wp:simplePos x="0" y="0"/>
            <wp:positionH relativeFrom="column">
              <wp:posOffset>-487100</wp:posOffset>
            </wp:positionH>
            <wp:positionV relativeFrom="paragraph">
              <wp:posOffset>-317887</wp:posOffset>
            </wp:positionV>
            <wp:extent cx="2475230" cy="878205"/>
            <wp:effectExtent l="0" t="0" r="127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5230" cy="878205"/>
                    </a:xfrm>
                    <a:prstGeom prst="rect">
                      <a:avLst/>
                    </a:prstGeom>
                    <a:noFill/>
                  </pic:spPr>
                </pic:pic>
              </a:graphicData>
            </a:graphic>
            <wp14:sizeRelH relativeFrom="page">
              <wp14:pctWidth>0</wp14:pctWidth>
            </wp14:sizeRelH>
            <wp14:sizeRelV relativeFrom="page">
              <wp14:pctHeight>0</wp14:pctHeight>
            </wp14:sizeRelV>
          </wp:anchor>
        </w:drawing>
      </w:r>
    </w:p>
    <w:p w:rsidR="00623571" w:rsidRPr="00C34D3E" w:rsidRDefault="00623571" w:rsidP="00C34D3E">
      <w:pPr>
        <w:jc w:val="center"/>
        <w:rPr>
          <w:rFonts w:ascii="Times New Roman" w:hAnsi="Times New Roman" w:cs="Times New Roman"/>
          <w:b/>
          <w:color w:val="000000"/>
          <w:sz w:val="36"/>
          <w:szCs w:val="20"/>
          <w:shd w:val="clear" w:color="auto" w:fill="FFFFFF"/>
        </w:rPr>
      </w:pPr>
    </w:p>
    <w:p w:rsidR="00377501" w:rsidRDefault="00377501" w:rsidP="00377501">
      <w:pPr>
        <w:pStyle w:val="a4"/>
        <w:jc w:val="center"/>
        <w:rPr>
          <w:rFonts w:ascii="Times New Roman" w:hAnsi="Times New Roman" w:cs="Times New Roman"/>
          <w:b/>
          <w:sz w:val="27"/>
          <w:szCs w:val="27"/>
        </w:rPr>
      </w:pPr>
      <w:r w:rsidRPr="00377501">
        <w:rPr>
          <w:rFonts w:ascii="Times New Roman" w:hAnsi="Times New Roman" w:cs="Times New Roman"/>
          <w:b/>
          <w:sz w:val="27"/>
          <w:szCs w:val="27"/>
        </w:rPr>
        <w:t>Изменения законодательства в сфере лицензирования в 2024 году</w:t>
      </w:r>
    </w:p>
    <w:p w:rsidR="00377501" w:rsidRPr="00377501" w:rsidRDefault="00377501" w:rsidP="00377501">
      <w:pPr>
        <w:pStyle w:val="a4"/>
        <w:jc w:val="center"/>
        <w:rPr>
          <w:rFonts w:ascii="Times New Roman" w:hAnsi="Times New Roman" w:cs="Times New Roman"/>
          <w:b/>
          <w:sz w:val="27"/>
          <w:szCs w:val="27"/>
        </w:rPr>
      </w:pPr>
    </w:p>
    <w:p w:rsidR="00377501" w:rsidRPr="00377501" w:rsidRDefault="00377501" w:rsidP="00383668">
      <w:pPr>
        <w:pStyle w:val="a4"/>
        <w:ind w:firstLine="708"/>
        <w:jc w:val="both"/>
        <w:rPr>
          <w:rFonts w:ascii="Times New Roman" w:hAnsi="Times New Roman" w:cs="Times New Roman"/>
          <w:sz w:val="27"/>
          <w:szCs w:val="27"/>
        </w:rPr>
      </w:pPr>
      <w:r w:rsidRPr="00377501">
        <w:rPr>
          <w:rFonts w:ascii="Times New Roman" w:hAnsi="Times New Roman" w:cs="Times New Roman"/>
          <w:sz w:val="27"/>
          <w:szCs w:val="27"/>
        </w:rPr>
        <w:t xml:space="preserve">Управление </w:t>
      </w:r>
      <w:proofErr w:type="spellStart"/>
      <w:r w:rsidRPr="00377501">
        <w:rPr>
          <w:rFonts w:ascii="Times New Roman" w:hAnsi="Times New Roman" w:cs="Times New Roman"/>
          <w:sz w:val="27"/>
          <w:szCs w:val="27"/>
        </w:rPr>
        <w:t>Росреестра</w:t>
      </w:r>
      <w:proofErr w:type="spellEnd"/>
      <w:r w:rsidRPr="00377501">
        <w:rPr>
          <w:rFonts w:ascii="Times New Roman" w:hAnsi="Times New Roman" w:cs="Times New Roman"/>
          <w:sz w:val="27"/>
          <w:szCs w:val="27"/>
        </w:rPr>
        <w:t xml:space="preserve"> по Курской области сообщает, что с 1 января 2024 требуется оплата государственной пошлины за предоставление лицензии на осуществление геодезической и картографической деятельности, внесение изменений в реестр лицензий. </w:t>
      </w:r>
    </w:p>
    <w:p w:rsidR="00377501" w:rsidRPr="00377501" w:rsidRDefault="00377501" w:rsidP="00377501">
      <w:pPr>
        <w:pStyle w:val="a4"/>
        <w:ind w:firstLine="708"/>
        <w:jc w:val="both"/>
        <w:rPr>
          <w:rFonts w:ascii="Times New Roman" w:hAnsi="Times New Roman" w:cs="Times New Roman"/>
          <w:sz w:val="27"/>
          <w:szCs w:val="27"/>
        </w:rPr>
      </w:pPr>
      <w:r w:rsidRPr="00377501">
        <w:rPr>
          <w:rFonts w:ascii="Times New Roman" w:hAnsi="Times New Roman" w:cs="Times New Roman"/>
          <w:sz w:val="27"/>
          <w:szCs w:val="27"/>
        </w:rPr>
        <w:t>Сумма госпошлины за получение лицензии составит 7 500 рублей, за внесение изменений в реестр лицензий при добавлении вида работ или адреса осуществления деятельности – 3 500 рублей, а иных изменений – 750 рублей.</w:t>
      </w:r>
    </w:p>
    <w:p w:rsidR="00377501" w:rsidRPr="00377501" w:rsidRDefault="00377501" w:rsidP="00377501">
      <w:pPr>
        <w:pStyle w:val="a4"/>
        <w:ind w:firstLine="708"/>
        <w:jc w:val="both"/>
        <w:rPr>
          <w:rFonts w:ascii="Times New Roman" w:hAnsi="Times New Roman" w:cs="Times New Roman"/>
          <w:sz w:val="27"/>
          <w:szCs w:val="27"/>
        </w:rPr>
      </w:pPr>
      <w:r w:rsidRPr="00377501">
        <w:rPr>
          <w:rFonts w:ascii="Times New Roman" w:hAnsi="Times New Roman" w:cs="Times New Roman"/>
          <w:sz w:val="27"/>
          <w:szCs w:val="27"/>
        </w:rPr>
        <w:t>Также, Постановлением Правительства Российской Федерации от 9 февраля 2023 года № 141 «О внесении изменений в постановление Правительства Российской Федерации от 28 июля 2020 года № 1126» (далее – Постановление) внесены изменения в перечень выполняемых работ, составляющих геодезическую и картографическую деятельность.</w:t>
      </w:r>
    </w:p>
    <w:p w:rsidR="00377501" w:rsidRPr="00377501" w:rsidRDefault="00377501" w:rsidP="00377501">
      <w:pPr>
        <w:pStyle w:val="a4"/>
        <w:ind w:firstLine="708"/>
        <w:jc w:val="both"/>
        <w:rPr>
          <w:rFonts w:ascii="Times New Roman" w:hAnsi="Times New Roman" w:cs="Times New Roman"/>
          <w:sz w:val="27"/>
          <w:szCs w:val="27"/>
        </w:rPr>
      </w:pPr>
      <w:bookmarkStart w:id="0" w:name="_GoBack"/>
      <w:r w:rsidRPr="00383668">
        <w:rPr>
          <w:rFonts w:ascii="Times New Roman" w:hAnsi="Times New Roman" w:cs="Times New Roman"/>
          <w:i/>
          <w:sz w:val="27"/>
          <w:szCs w:val="27"/>
        </w:rPr>
        <w:t>«Согласно указанным изменениям, в Перечень добавлен девятый лицензируемый вид работ: «Установление и изменение границ зон с особыми условиями использования территории», который ранее входил в состав восьмого лицензируемого вида работ»,</w:t>
      </w:r>
      <w:r>
        <w:rPr>
          <w:rFonts w:ascii="Times New Roman" w:hAnsi="Times New Roman" w:cs="Times New Roman"/>
          <w:sz w:val="27"/>
          <w:szCs w:val="27"/>
        </w:rPr>
        <w:t xml:space="preserve"> </w:t>
      </w:r>
      <w:bookmarkEnd w:id="0"/>
      <w:r>
        <w:rPr>
          <w:rFonts w:ascii="Times New Roman" w:hAnsi="Times New Roman" w:cs="Times New Roman"/>
          <w:sz w:val="27"/>
          <w:szCs w:val="27"/>
        </w:rPr>
        <w:t xml:space="preserve">- сообщил заместитель руководителя Управления </w:t>
      </w:r>
      <w:proofErr w:type="spellStart"/>
      <w:r>
        <w:rPr>
          <w:rFonts w:ascii="Times New Roman" w:hAnsi="Times New Roman" w:cs="Times New Roman"/>
          <w:sz w:val="27"/>
          <w:szCs w:val="27"/>
        </w:rPr>
        <w:t>Росреестра</w:t>
      </w:r>
      <w:proofErr w:type="spellEnd"/>
      <w:r>
        <w:rPr>
          <w:rFonts w:ascii="Times New Roman" w:hAnsi="Times New Roman" w:cs="Times New Roman"/>
          <w:sz w:val="27"/>
          <w:szCs w:val="27"/>
        </w:rPr>
        <w:t xml:space="preserve"> по Курской области Александр </w:t>
      </w:r>
      <w:proofErr w:type="gramStart"/>
      <w:r>
        <w:rPr>
          <w:rFonts w:ascii="Times New Roman" w:hAnsi="Times New Roman" w:cs="Times New Roman"/>
          <w:sz w:val="27"/>
          <w:szCs w:val="27"/>
        </w:rPr>
        <w:t>Емельянов.</w:t>
      </w:r>
      <w:r w:rsidRPr="00377501">
        <w:rPr>
          <w:rFonts w:ascii="Times New Roman" w:hAnsi="Times New Roman" w:cs="Times New Roman"/>
          <w:sz w:val="27"/>
          <w:szCs w:val="27"/>
        </w:rPr>
        <w:t>.</w:t>
      </w:r>
      <w:proofErr w:type="gramEnd"/>
    </w:p>
    <w:p w:rsidR="00377501" w:rsidRPr="00377501" w:rsidRDefault="00377501" w:rsidP="00377501">
      <w:pPr>
        <w:pStyle w:val="a4"/>
        <w:ind w:firstLine="708"/>
        <w:jc w:val="both"/>
        <w:rPr>
          <w:rFonts w:ascii="Times New Roman" w:hAnsi="Times New Roman" w:cs="Times New Roman"/>
          <w:sz w:val="27"/>
          <w:szCs w:val="27"/>
        </w:rPr>
      </w:pPr>
      <w:r w:rsidRPr="00377501">
        <w:rPr>
          <w:rFonts w:ascii="Times New Roman" w:hAnsi="Times New Roman" w:cs="Times New Roman"/>
          <w:sz w:val="27"/>
          <w:szCs w:val="27"/>
        </w:rPr>
        <w:t>Таким образом, с 17 февраля 2024 года лицензированию подлежат девять видов работ, список которых указан в постановлении.</w:t>
      </w:r>
    </w:p>
    <w:p w:rsidR="00377501" w:rsidRPr="00377501" w:rsidRDefault="00377501" w:rsidP="00377501">
      <w:pPr>
        <w:pStyle w:val="a4"/>
        <w:ind w:firstLine="708"/>
        <w:jc w:val="both"/>
        <w:rPr>
          <w:rFonts w:ascii="Times New Roman" w:hAnsi="Times New Roman" w:cs="Times New Roman"/>
          <w:sz w:val="27"/>
          <w:szCs w:val="27"/>
        </w:rPr>
      </w:pPr>
      <w:r w:rsidRPr="00377501">
        <w:rPr>
          <w:rFonts w:ascii="Times New Roman" w:hAnsi="Times New Roman" w:cs="Times New Roman"/>
          <w:sz w:val="27"/>
          <w:szCs w:val="27"/>
        </w:rPr>
        <w:t>Лицензиатам, которым лицензия была предоставлена в том числе на восьмой лицензируемый вид работ до вступления в силу поправок к Закону, переоформлять такую лицензию не требуется.</w:t>
      </w:r>
    </w:p>
    <w:p w:rsidR="00377501" w:rsidRPr="00377501" w:rsidRDefault="00377501" w:rsidP="00377501">
      <w:pPr>
        <w:pStyle w:val="a4"/>
        <w:ind w:firstLine="708"/>
        <w:jc w:val="both"/>
        <w:rPr>
          <w:rFonts w:ascii="Times New Roman" w:hAnsi="Times New Roman" w:cs="Times New Roman"/>
          <w:sz w:val="27"/>
          <w:szCs w:val="27"/>
        </w:rPr>
      </w:pPr>
      <w:r w:rsidRPr="00377501">
        <w:rPr>
          <w:rFonts w:ascii="Times New Roman" w:hAnsi="Times New Roman" w:cs="Times New Roman"/>
          <w:sz w:val="27"/>
          <w:szCs w:val="27"/>
        </w:rPr>
        <w:t>Кроме того, напоминаем, что лицензиатам необходимо проходить процедуру периодического подтверждения соответствия лицензиата лицензионным требованиям. Периодическое подтверждение соответствия лицензиата проводится каждые три года со дня предоставления лицензии или даты проведения последней плановой проверки соблюдения лицензионных требований в зависимости от того, какое событие произошло позднее.</w:t>
      </w:r>
    </w:p>
    <w:p w:rsidR="00377501" w:rsidRPr="00377501" w:rsidRDefault="00377501" w:rsidP="00377501">
      <w:pPr>
        <w:pStyle w:val="a4"/>
        <w:ind w:firstLine="708"/>
        <w:jc w:val="both"/>
        <w:rPr>
          <w:rFonts w:ascii="Times New Roman" w:hAnsi="Times New Roman" w:cs="Times New Roman"/>
          <w:sz w:val="27"/>
          <w:szCs w:val="27"/>
        </w:rPr>
      </w:pPr>
      <w:r w:rsidRPr="00377501">
        <w:rPr>
          <w:rFonts w:ascii="Times New Roman" w:hAnsi="Times New Roman" w:cs="Times New Roman"/>
          <w:sz w:val="27"/>
          <w:szCs w:val="27"/>
        </w:rPr>
        <w:t>Заявление и прилагаемые к нему документы (сведения) направляются в форме электронных документов посредством использования федеральной государственной системе «Единый портал государственных и муниципальных услуг (функций)» (ЕПГУ).В случае если лицензиатом не было представлено в лицензирующий орган заявление о периодическом подтверждении соответствия лицензионным требованиям в установленный срок, действие лицензии приостанавливается на срок до 5 месяцев и в дальнейшем действие лицензии прекращается.</w:t>
      </w:r>
    </w:p>
    <w:p w:rsidR="00DB6ECC" w:rsidRPr="00CA2631" w:rsidRDefault="00DB6ECC" w:rsidP="00377501">
      <w:pPr>
        <w:pStyle w:val="a4"/>
        <w:jc w:val="center"/>
        <w:rPr>
          <w:rFonts w:ascii="Times New Roman" w:hAnsi="Times New Roman" w:cs="Times New Roman"/>
          <w:sz w:val="26"/>
          <w:szCs w:val="26"/>
        </w:rPr>
      </w:pPr>
    </w:p>
    <w:sectPr w:rsidR="00DB6ECC" w:rsidRPr="00CA26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E4B"/>
    <w:rsid w:val="00002E4B"/>
    <w:rsid w:val="00042661"/>
    <w:rsid w:val="00043CFD"/>
    <w:rsid w:val="000513B4"/>
    <w:rsid w:val="00052E97"/>
    <w:rsid w:val="00190560"/>
    <w:rsid w:val="001A436A"/>
    <w:rsid w:val="001F0D73"/>
    <w:rsid w:val="00377501"/>
    <w:rsid w:val="00383668"/>
    <w:rsid w:val="004931D1"/>
    <w:rsid w:val="005318CD"/>
    <w:rsid w:val="005C3976"/>
    <w:rsid w:val="00623571"/>
    <w:rsid w:val="006401B9"/>
    <w:rsid w:val="0074749C"/>
    <w:rsid w:val="00775775"/>
    <w:rsid w:val="008B184B"/>
    <w:rsid w:val="008B18D4"/>
    <w:rsid w:val="00917A53"/>
    <w:rsid w:val="009F0AA9"/>
    <w:rsid w:val="00A16B27"/>
    <w:rsid w:val="00A304DD"/>
    <w:rsid w:val="00AC5129"/>
    <w:rsid w:val="00AF46E2"/>
    <w:rsid w:val="00BB1567"/>
    <w:rsid w:val="00C269B9"/>
    <w:rsid w:val="00C34D3E"/>
    <w:rsid w:val="00C544FE"/>
    <w:rsid w:val="00CA2631"/>
    <w:rsid w:val="00CD7405"/>
    <w:rsid w:val="00D4594F"/>
    <w:rsid w:val="00DB6ECC"/>
    <w:rsid w:val="00E005FA"/>
    <w:rsid w:val="00E722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11174"/>
  <w15:docId w15:val="{BE7B8CD2-D45B-4B6E-AA47-0D73E9A5F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Заголовок мой"/>
    <w:basedOn w:val="a"/>
    <w:next w:val="a"/>
    <w:link w:val="10"/>
    <w:uiPriority w:val="9"/>
    <w:qFormat/>
    <w:rsid w:val="004931D1"/>
    <w:pPr>
      <w:keepNext/>
      <w:keepLines/>
      <w:spacing w:before="480" w:after="0"/>
      <w:jc w:val="center"/>
      <w:outlineLvl w:val="0"/>
    </w:pPr>
    <w:rPr>
      <w:rFonts w:ascii="Times New Roman" w:eastAsiaTheme="majorEastAsia" w:hAnsi="Times New Roman" w:cstheme="majorBidi"/>
      <w:b/>
      <w:bCs/>
      <w:color w:val="000000" w:themeColor="text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мой Знак"/>
    <w:basedOn w:val="a0"/>
    <w:link w:val="1"/>
    <w:uiPriority w:val="9"/>
    <w:rsid w:val="004931D1"/>
    <w:rPr>
      <w:rFonts w:ascii="Times New Roman" w:eastAsiaTheme="majorEastAsia" w:hAnsi="Times New Roman" w:cstheme="majorBidi"/>
      <w:b/>
      <w:bCs/>
      <w:color w:val="000000" w:themeColor="text1"/>
      <w:sz w:val="28"/>
      <w:szCs w:val="28"/>
    </w:rPr>
  </w:style>
  <w:style w:type="character" w:styleId="a3">
    <w:name w:val="Hyperlink"/>
    <w:basedOn w:val="a0"/>
    <w:uiPriority w:val="99"/>
    <w:unhideWhenUsed/>
    <w:rsid w:val="00190560"/>
    <w:rPr>
      <w:color w:val="0000FF"/>
      <w:u w:val="single"/>
    </w:rPr>
  </w:style>
  <w:style w:type="paragraph" w:styleId="a4">
    <w:name w:val="No Spacing"/>
    <w:uiPriority w:val="1"/>
    <w:qFormat/>
    <w:rsid w:val="00190560"/>
    <w:pPr>
      <w:spacing w:after="0" w:line="240" w:lineRule="auto"/>
    </w:pPr>
  </w:style>
  <w:style w:type="paragraph" w:styleId="a5">
    <w:name w:val="Normal (Web)"/>
    <w:basedOn w:val="a"/>
    <w:uiPriority w:val="99"/>
    <w:unhideWhenUsed/>
    <w:rsid w:val="00A304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BB1567"/>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BB15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803309">
      <w:bodyDiv w:val="1"/>
      <w:marLeft w:val="0"/>
      <w:marRight w:val="0"/>
      <w:marTop w:val="0"/>
      <w:marBottom w:val="0"/>
      <w:divBdr>
        <w:top w:val="none" w:sz="0" w:space="0" w:color="auto"/>
        <w:left w:val="none" w:sz="0" w:space="0" w:color="auto"/>
        <w:bottom w:val="none" w:sz="0" w:space="0" w:color="auto"/>
        <w:right w:val="none" w:sz="0" w:space="0" w:color="auto"/>
      </w:divBdr>
    </w:div>
    <w:div w:id="839125724">
      <w:bodyDiv w:val="1"/>
      <w:marLeft w:val="0"/>
      <w:marRight w:val="0"/>
      <w:marTop w:val="0"/>
      <w:marBottom w:val="0"/>
      <w:divBdr>
        <w:top w:val="none" w:sz="0" w:space="0" w:color="auto"/>
        <w:left w:val="none" w:sz="0" w:space="0" w:color="auto"/>
        <w:bottom w:val="none" w:sz="0" w:space="0" w:color="auto"/>
        <w:right w:val="none" w:sz="0" w:space="0" w:color="auto"/>
      </w:divBdr>
    </w:div>
    <w:div w:id="1905725305">
      <w:bodyDiv w:val="1"/>
      <w:marLeft w:val="0"/>
      <w:marRight w:val="0"/>
      <w:marTop w:val="0"/>
      <w:marBottom w:val="0"/>
      <w:divBdr>
        <w:top w:val="none" w:sz="0" w:space="0" w:color="auto"/>
        <w:left w:val="none" w:sz="0" w:space="0" w:color="auto"/>
        <w:bottom w:val="none" w:sz="0" w:space="0" w:color="auto"/>
        <w:right w:val="none" w:sz="0" w:space="0" w:color="auto"/>
      </w:divBdr>
    </w:div>
    <w:div w:id="1971088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1</Pages>
  <Words>354</Words>
  <Characters>2024</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Бочанова Анастасия Владимировна</dc:creator>
  <cp:lastModifiedBy>Парфенова Алина Игоревна</cp:lastModifiedBy>
  <cp:revision>9</cp:revision>
  <cp:lastPrinted>2024-03-04T07:42:00Z</cp:lastPrinted>
  <dcterms:created xsi:type="dcterms:W3CDTF">2024-02-26T14:23:00Z</dcterms:created>
  <dcterms:modified xsi:type="dcterms:W3CDTF">2024-03-18T09:03:00Z</dcterms:modified>
</cp:coreProperties>
</file>