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5D09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B2" w:rsidRPr="005D09C2" w:rsidRDefault="00DB32B2" w:rsidP="00DB32B2">
      <w:pPr>
        <w:tabs>
          <w:tab w:val="left" w:pos="2715"/>
          <w:tab w:val="center" w:pos="4844"/>
        </w:tabs>
        <w:spacing w:after="0" w:line="240" w:lineRule="auto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                   </w:t>
      </w: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СОБРАНИЕ ДЕПУТАТОВ</w:t>
      </w:r>
    </w:p>
    <w:p w:rsidR="00DB32B2" w:rsidRPr="005D09C2" w:rsidRDefault="00556E30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</w:rPr>
        <w:t>ТЕРЕБУЖСКОГО</w:t>
      </w:r>
      <w:r w:rsidR="00DB32B2"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Cs/>
          <w:sz w:val="44"/>
          <w:szCs w:val="44"/>
        </w:rPr>
        <w:t>ЩИГРОВСКОГО РАЙОНА КУРСКОЙ ОБЛАСТИ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Р Е Ш Е Н И Е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B6" w:rsidRPr="005D09C2" w:rsidRDefault="005D09C2" w:rsidP="003548B6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</w:t>
      </w:r>
      <w:r w:rsidR="00604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апреля 202</w:t>
      </w:r>
      <w:r w:rsidR="00461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052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№ </w:t>
      </w:r>
      <w:r w:rsidR="00556E30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556E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47</w:t>
      </w:r>
      <w:r w:rsidR="00556E30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556E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112</w:t>
      </w:r>
      <w:r w:rsidR="00556E30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-7</w:t>
      </w:r>
    </w:p>
    <w:p w:rsidR="00E6059A" w:rsidRPr="005D09C2" w:rsidRDefault="00E6059A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решения «Об утверждении отчета об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Курской области за </w:t>
      </w:r>
      <w:r w:rsidR="005D09C2">
        <w:rPr>
          <w:rFonts w:ascii="Times New Roman" w:hAnsi="Times New Roman" w:cs="Times New Roman"/>
          <w:sz w:val="28"/>
          <w:szCs w:val="28"/>
        </w:rPr>
        <w:t>20</w:t>
      </w:r>
      <w:r w:rsidR="00461BB8">
        <w:rPr>
          <w:rFonts w:ascii="Times New Roman" w:hAnsi="Times New Roman" w:cs="Times New Roman"/>
          <w:sz w:val="28"/>
          <w:szCs w:val="28"/>
        </w:rPr>
        <w:t>23</w:t>
      </w:r>
      <w:r w:rsidRPr="005D09C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  <w:r w:rsidRPr="005D09C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согласно Устава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        1. Утвердить Порядок проведения публичных слушаний по проекту решения «Об утверждении отчета об </w:t>
      </w:r>
      <w:proofErr w:type="gramStart"/>
      <w:r w:rsidRPr="005D09C2">
        <w:rPr>
          <w:rFonts w:ascii="Times New Roman" w:hAnsi="Times New Roman" w:cs="Times New Roman"/>
          <w:sz w:val="28"/>
          <w:szCs w:val="28"/>
        </w:rPr>
        <w:t>исполнении  бюджета</w:t>
      </w:r>
      <w:proofErr w:type="gramEnd"/>
      <w:r w:rsidRPr="005D09C2">
        <w:rPr>
          <w:rFonts w:ascii="Times New Roman" w:hAnsi="Times New Roman" w:cs="Times New Roman"/>
          <w:sz w:val="28"/>
          <w:szCs w:val="28"/>
        </w:rPr>
        <w:t> 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="005D09C2">
        <w:rPr>
          <w:rFonts w:ascii="Times New Roman" w:hAnsi="Times New Roman" w:cs="Times New Roman"/>
          <w:sz w:val="28"/>
          <w:szCs w:val="28"/>
        </w:rPr>
        <w:t>202</w:t>
      </w:r>
      <w:r w:rsidR="00461BB8">
        <w:rPr>
          <w:rFonts w:ascii="Times New Roman" w:hAnsi="Times New Roman" w:cs="Times New Roman"/>
          <w:sz w:val="28"/>
          <w:szCs w:val="28"/>
        </w:rPr>
        <w:t>3</w:t>
      </w:r>
      <w:r w:rsidRPr="005D09C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6059A" w:rsidRPr="005D09C2" w:rsidRDefault="00E6059A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B32B2" w:rsidRPr="005D09C2" w:rsidRDefault="00556E30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Теребужского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795D76" w:rsidRPr="005D09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6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>.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5D09C2" w:rsidRPr="005D09C2" w:rsidRDefault="005D09C2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09C2" w:rsidRPr="005D09C2" w:rsidRDefault="00556E30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5D09C2" w:rsidRPr="005D09C2">
        <w:rPr>
          <w:rFonts w:ascii="Times New Roman" w:hAnsi="Times New Roman" w:cs="Times New Roman"/>
          <w:sz w:val="28"/>
          <w:szCs w:val="28"/>
        </w:rPr>
        <w:t xml:space="preserve"> сельсовета                               </w:t>
      </w:r>
    </w:p>
    <w:p w:rsidR="005D09C2" w:rsidRPr="005D09C2" w:rsidRDefault="005D09C2" w:rsidP="005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E3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313766" w:rsidRDefault="00313766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E30" w:rsidRPr="005D09C2" w:rsidRDefault="00556E30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          УТВЕРЖДЁН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9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            </w:t>
      </w:r>
      <w:proofErr w:type="spellStart"/>
      <w:r w:rsidR="00556E3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32B2" w:rsidRPr="005D09C2" w:rsidRDefault="00DB32B2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09C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548B6" w:rsidRPr="005D09C2" w:rsidRDefault="005D09C2" w:rsidP="003548B6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</w:t>
      </w:r>
      <w:r w:rsidR="00604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 202</w:t>
      </w:r>
      <w:r w:rsidR="00461B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3548B6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№</w:t>
      </w:r>
      <w:r w:rsidR="00556E30"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556E30" w:rsidRPr="0055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47-</w:t>
      </w:r>
      <w:r w:rsidR="00556E30" w:rsidRPr="0055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112</w:t>
      </w:r>
      <w:r w:rsidR="00556E30" w:rsidRPr="0055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-7</w:t>
      </w:r>
    </w:p>
    <w:p w:rsidR="00E6059A" w:rsidRPr="005D09C2" w:rsidRDefault="00E6059A" w:rsidP="00DB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766" w:rsidRPr="005D09C2" w:rsidRDefault="007914C9" w:rsidP="007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 решения</w:t>
      </w:r>
    </w:p>
    <w:p w:rsidR="005D09C2" w:rsidRDefault="00313766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C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56E30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B32B2" w:rsidRPr="005D09C2" w:rsidRDefault="00DB32B2" w:rsidP="00DB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9C2">
        <w:rPr>
          <w:rFonts w:ascii="Times New Roman" w:hAnsi="Times New Roman" w:cs="Times New Roman"/>
          <w:b/>
          <w:sz w:val="28"/>
          <w:szCs w:val="28"/>
        </w:rPr>
        <w:t>Щигровског</w:t>
      </w:r>
      <w:r w:rsidR="006103FE" w:rsidRPr="005D09C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6103FE" w:rsidRPr="005D09C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</w:t>
      </w:r>
      <w:r w:rsidR="005D09C2">
        <w:rPr>
          <w:rFonts w:ascii="Times New Roman" w:hAnsi="Times New Roman" w:cs="Times New Roman"/>
          <w:b/>
          <w:sz w:val="28"/>
          <w:szCs w:val="28"/>
        </w:rPr>
        <w:t>202</w:t>
      </w:r>
      <w:r w:rsidR="00461BB8">
        <w:rPr>
          <w:rFonts w:ascii="Times New Roman" w:hAnsi="Times New Roman" w:cs="Times New Roman"/>
          <w:b/>
          <w:sz w:val="28"/>
          <w:szCs w:val="28"/>
        </w:rPr>
        <w:t>3</w:t>
      </w:r>
      <w:r w:rsidRPr="005D09C2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 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согласно Устава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2. Публичные слушания по проекту исполнения 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DB32B2" w:rsidRPr="005D09C2" w:rsidRDefault="006103FE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DB32B2" w:rsidRPr="005D09C2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B32B2"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B32B2"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B32B2"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 3.  Решение о проведении публичных слушаний должно приниматься не позднее </w:t>
      </w:r>
      <w:proofErr w:type="gramStart"/>
      <w:r w:rsidRPr="005D09C2">
        <w:rPr>
          <w:rFonts w:ascii="Times New Roman" w:hAnsi="Times New Roman" w:cs="Times New Roman"/>
          <w:sz w:val="28"/>
          <w:szCs w:val="28"/>
        </w:rPr>
        <w:t>чем  за</w:t>
      </w:r>
      <w:proofErr w:type="gramEnd"/>
      <w:r w:rsidRPr="005D09C2">
        <w:rPr>
          <w:rFonts w:ascii="Times New Roman" w:hAnsi="Times New Roman" w:cs="Times New Roman"/>
          <w:sz w:val="28"/>
          <w:szCs w:val="28"/>
        </w:rPr>
        <w:t xml:space="preserve"> 20 дней до даты рассмотрения Главой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Собранием депутатов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 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проекта  исполнения 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4. Решение о проведении публичны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х слушаний и проект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в первом чтении подлежат обнародованию не позднее, чем за 7 дней до проведения слушаний.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lastRenderedPageBreak/>
        <w:t>5. Публичные слушания проводятся не позже чем за 7 дней до дня р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ассмотрения проекта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 во втором, окончательном чтении.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6. Решение о назначении публичных слушаний должно быть обн</w:t>
      </w:r>
      <w:r w:rsidR="00313766" w:rsidRPr="005D09C2">
        <w:rPr>
          <w:rFonts w:ascii="Times New Roman" w:hAnsi="Times New Roman" w:cs="Times New Roman"/>
          <w:sz w:val="28"/>
          <w:szCs w:val="28"/>
        </w:rPr>
        <w:t xml:space="preserve">ародовано совместно с проектом </w:t>
      </w:r>
      <w:r w:rsidRPr="005D09C2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выносимого на публичные слушания не позднее чем через 5 дней после их принятия.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8.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9. Председательствующим на публичных слушаниях является Председатель Собрания депутатов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B32B2" w:rsidRPr="005D09C2" w:rsidRDefault="00DB32B2" w:rsidP="00D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10.</w:t>
      </w:r>
      <w:r w:rsidR="005D09C2">
        <w:rPr>
          <w:rFonts w:ascii="Times New Roman" w:hAnsi="Times New Roman" w:cs="Times New Roman"/>
          <w:sz w:val="28"/>
          <w:szCs w:val="28"/>
        </w:rPr>
        <w:t xml:space="preserve"> </w:t>
      </w:r>
      <w:r w:rsidRPr="005D09C2"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следуют публичные </w:t>
      </w:r>
      <w:r w:rsidR="006103FE" w:rsidRPr="005D09C2">
        <w:rPr>
          <w:rFonts w:ascii="Times New Roman" w:hAnsi="Times New Roman" w:cs="Times New Roman"/>
          <w:sz w:val="28"/>
          <w:szCs w:val="28"/>
        </w:rPr>
        <w:t xml:space="preserve">слушания по проекту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области, после чего обсуждаются публичные слушания, задаются вопросы: как в устной, так и в письменной формах.    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>11. По результатам публичных слушаний принимаются реко</w:t>
      </w:r>
      <w:r w:rsidR="006103FE" w:rsidRPr="005D09C2">
        <w:rPr>
          <w:rFonts w:ascii="Times New Roman" w:hAnsi="Times New Roman" w:cs="Times New Roman"/>
          <w:sz w:val="28"/>
          <w:szCs w:val="28"/>
        </w:rPr>
        <w:t xml:space="preserve">мендации по проекту исполнения </w:t>
      </w:r>
      <w:r w:rsidRPr="005D09C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12. Протокол публичных слушаний вместе с принятыми на них рекомендациями направляется Собранию депутатов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 и подлежат обнародованию.</w:t>
      </w:r>
    </w:p>
    <w:p w:rsidR="00DB32B2" w:rsidRPr="005D09C2" w:rsidRDefault="00DB32B2" w:rsidP="00DB3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C2">
        <w:rPr>
          <w:rFonts w:ascii="Times New Roman" w:hAnsi="Times New Roman" w:cs="Times New Roman"/>
          <w:sz w:val="28"/>
          <w:szCs w:val="28"/>
        </w:rPr>
        <w:t xml:space="preserve">13.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556E3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9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</w:rPr>
      </w:pPr>
    </w:p>
    <w:p w:rsidR="00DB32B2" w:rsidRPr="005D09C2" w:rsidRDefault="00DB32B2" w:rsidP="00DB32B2">
      <w:pPr>
        <w:rPr>
          <w:rFonts w:ascii="Times New Roman" w:hAnsi="Times New Roman" w:cs="Times New Roman"/>
          <w:sz w:val="14"/>
          <w:szCs w:val="14"/>
        </w:rPr>
      </w:pPr>
    </w:p>
    <w:p w:rsidR="00AA14C0" w:rsidRPr="005D09C2" w:rsidRDefault="00AA14C0">
      <w:pPr>
        <w:rPr>
          <w:rFonts w:ascii="Times New Roman" w:hAnsi="Times New Roman" w:cs="Times New Roman"/>
        </w:rPr>
      </w:pPr>
    </w:p>
    <w:sectPr w:rsidR="00AA14C0" w:rsidRPr="005D09C2" w:rsidSect="0069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65"/>
    <w:rsid w:val="000232B0"/>
    <w:rsid w:val="00052FF3"/>
    <w:rsid w:val="00235884"/>
    <w:rsid w:val="00313766"/>
    <w:rsid w:val="003548B6"/>
    <w:rsid w:val="003F20EE"/>
    <w:rsid w:val="00461BB8"/>
    <w:rsid w:val="00556E30"/>
    <w:rsid w:val="005D09C2"/>
    <w:rsid w:val="00604949"/>
    <w:rsid w:val="006103FE"/>
    <w:rsid w:val="00693D97"/>
    <w:rsid w:val="006C2E06"/>
    <w:rsid w:val="00744738"/>
    <w:rsid w:val="007512AA"/>
    <w:rsid w:val="007914C9"/>
    <w:rsid w:val="00795D76"/>
    <w:rsid w:val="00815127"/>
    <w:rsid w:val="00836D75"/>
    <w:rsid w:val="008807B9"/>
    <w:rsid w:val="0096587F"/>
    <w:rsid w:val="00A236C6"/>
    <w:rsid w:val="00A61CB8"/>
    <w:rsid w:val="00AA14C0"/>
    <w:rsid w:val="00B95027"/>
    <w:rsid w:val="00CB16EB"/>
    <w:rsid w:val="00CF08A2"/>
    <w:rsid w:val="00DB32B2"/>
    <w:rsid w:val="00E6059A"/>
    <w:rsid w:val="00EA2E67"/>
    <w:rsid w:val="00EF4B65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2E0"/>
  <w15:docId w15:val="{0E372FE3-2368-4473-A257-03F29A2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0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2023-04-24T12:46:00Z</cp:lastPrinted>
  <dcterms:created xsi:type="dcterms:W3CDTF">2024-04-25T08:22:00Z</dcterms:created>
  <dcterms:modified xsi:type="dcterms:W3CDTF">2024-04-25T08:22:00Z</dcterms:modified>
</cp:coreProperties>
</file>