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1B" w:rsidRDefault="0043491B" w:rsidP="004349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491B" w:rsidRDefault="0043491B" w:rsidP="0043491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1B" w:rsidRDefault="0043491B" w:rsidP="0043491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43491B" w:rsidRDefault="0043491B" w:rsidP="0043491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 СЕЛЬСОВЕТА</w:t>
      </w:r>
    </w:p>
    <w:p w:rsidR="0043491B" w:rsidRDefault="0043491B" w:rsidP="0043491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3491B" w:rsidRDefault="0043491B" w:rsidP="0043491B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43491B" w:rsidRDefault="0043491B" w:rsidP="0043491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3491B" w:rsidRDefault="0043491B" w:rsidP="0043491B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3491B" w:rsidRDefault="0043491B" w:rsidP="0043491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от«23» июня 2020г.   № 10-1-6</w:t>
      </w:r>
    </w:p>
    <w:p w:rsidR="0043491B" w:rsidRDefault="0043491B" w:rsidP="004349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491B" w:rsidRDefault="0043491B" w:rsidP="004349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21.11.2018 г. № 28-28.1-6</w:t>
      </w:r>
    </w:p>
    <w:p w:rsidR="0043491B" w:rsidRDefault="0043491B" w:rsidP="0043491B">
      <w:pPr>
        <w:pStyle w:val="ConsPlusTitle"/>
        <w:rPr>
          <w:rFonts w:ascii="Arial" w:hAnsi="Arial" w:cs="Arial"/>
        </w:rPr>
      </w:pPr>
    </w:p>
    <w:p w:rsidR="0043491B" w:rsidRDefault="0043491B" w:rsidP="0043491B">
      <w:pPr>
        <w:pStyle w:val="ConsPlusTitle"/>
        <w:rPr>
          <w:rFonts w:ascii="Times New Roman" w:hAnsi="Times New Roman" w:cs="Times New Roman"/>
        </w:rPr>
      </w:pPr>
    </w:p>
    <w:p w:rsidR="0043491B" w:rsidRDefault="0043491B" w:rsidP="0043491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131 Федерального закона </w:t>
      </w:r>
      <w:r>
        <w:rPr>
          <w:sz w:val="28"/>
        </w:rPr>
        <w:t xml:space="preserve">от 25.12.2008 № 273-ФЗ «О противодействии коррупции»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3491B" w:rsidRDefault="0043491B" w:rsidP="0043491B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>решило:</w:t>
      </w:r>
    </w:p>
    <w:p w:rsidR="0043491B" w:rsidRDefault="0043491B" w:rsidP="004349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21.11.2018 г. № 28-28.1-6 следующие изменения:</w:t>
      </w:r>
    </w:p>
    <w:p w:rsidR="0043491B" w:rsidRDefault="0043491B" w:rsidP="004349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пункт 12 изложить в новой редакции</w:t>
      </w:r>
    </w:p>
    <w:p w:rsidR="0043491B" w:rsidRDefault="0043491B" w:rsidP="00434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«12.8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причинам, а также времени проведения проверки и рассмотрения ее материалов, и не позднее трех лет со дня совершения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43491B" w:rsidRDefault="0043491B" w:rsidP="00434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2) дополнить Порядок пунктом 13, который изложить в следующей редакции:</w:t>
      </w:r>
    </w:p>
    <w:p w:rsidR="0043491B" w:rsidRDefault="0043491B" w:rsidP="00434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3 статьи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статьей 15 Федерального закона от 25 декабря 2008 года № 273-ФЗ «О противодействии коррупции» сведения о применении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43491B" w:rsidRDefault="0043491B" w:rsidP="004349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2.Решение </w:t>
      </w:r>
      <w:r>
        <w:rPr>
          <w:rFonts w:ascii="Times New Roman" w:hAnsi="Times New Roman" w:cs="Times New Roman"/>
          <w:sz w:val="28"/>
          <w:szCs w:val="28"/>
        </w:rPr>
        <w:t>вступает в силу по истечении 10 дней после его официального обнародования.</w:t>
      </w:r>
    </w:p>
    <w:p w:rsidR="0043491B" w:rsidRDefault="0043491B" w:rsidP="004349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491B" w:rsidRDefault="0043491B" w:rsidP="0043491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Собрания депутатов</w:t>
      </w:r>
    </w:p>
    <w:p w:rsidR="0043491B" w:rsidRDefault="0043491B" w:rsidP="0043491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Т.С.Козявкина</w:t>
      </w:r>
      <w:proofErr w:type="spellEnd"/>
    </w:p>
    <w:p w:rsidR="0043491B" w:rsidRDefault="0043491B" w:rsidP="0043491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491B" w:rsidRDefault="0043491B" w:rsidP="00434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Л.Н.Степаненко</w:t>
      </w:r>
      <w:proofErr w:type="spellEnd"/>
    </w:p>
    <w:p w:rsidR="007911F4" w:rsidRDefault="007911F4">
      <w:bookmarkStart w:id="0" w:name="_GoBack"/>
      <w:bookmarkEnd w:id="0"/>
    </w:p>
    <w:sectPr w:rsidR="0079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1B"/>
    <w:rsid w:val="0043491B"/>
    <w:rsid w:val="007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49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4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4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49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4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4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2020-06-23T07:14:00Z</dcterms:created>
  <dcterms:modified xsi:type="dcterms:W3CDTF">2020-06-23T07:15:00Z</dcterms:modified>
</cp:coreProperties>
</file>