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333349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ТЕРЕБУЖСКИЙ</w:t>
      </w:r>
      <w:r w:rsidR="00E40AAC" w:rsidRPr="00040563">
        <w:rPr>
          <w:rFonts w:ascii="Times New Roman" w:hAnsi="Times New Roman"/>
          <w:b/>
          <w:sz w:val="48"/>
          <w:szCs w:val="48"/>
        </w:rPr>
        <w:t>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Pr="00960D8A" w:rsidRDefault="00E40AAC" w:rsidP="00E40AAC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E40AAC" w:rsidRPr="00960D8A" w:rsidRDefault="00FE5314" w:rsidP="00E40AA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8305F">
        <w:rPr>
          <w:rFonts w:ascii="Times New Roman" w:hAnsi="Times New Roman"/>
          <w:sz w:val="28"/>
          <w:szCs w:val="28"/>
          <w:lang w:eastAsia="ru-RU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E40AAC">
      <w:pPr>
        <w:rPr>
          <w:u w:val="single"/>
        </w:rPr>
      </w:pPr>
    </w:p>
    <w:p w:rsidR="00E40AAC" w:rsidRPr="00F61705" w:rsidRDefault="00F61705" w:rsidP="00F617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8045CA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333349">
        <w:rPr>
          <w:rFonts w:ascii="Times New Roman" w:hAnsi="Times New Roman"/>
          <w:sz w:val="28"/>
          <w:szCs w:val="28"/>
        </w:rPr>
        <w:t>Теребужский</w:t>
      </w:r>
      <w:r w:rsidRPr="00733331">
        <w:rPr>
          <w:rFonts w:ascii="Times New Roman" w:hAnsi="Times New Roman"/>
          <w:sz w:val="28"/>
          <w:szCs w:val="28"/>
        </w:rPr>
        <w:t>сельсовета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Федерации» (с изменениями и дополнениями), пунктом 1 части 1 статьи 22 Устава сельсовета, Собрание депутатов </w:t>
      </w:r>
      <w:proofErr w:type="spellStart"/>
      <w:r w:rsidR="00333349">
        <w:rPr>
          <w:rFonts w:ascii="Times New Roman" w:hAnsi="Times New Roman"/>
          <w:sz w:val="28"/>
          <w:szCs w:val="28"/>
        </w:rPr>
        <w:t>Теребужск</w:t>
      </w:r>
      <w:r w:rsidR="008045CA">
        <w:rPr>
          <w:rFonts w:ascii="Times New Roman" w:hAnsi="Times New Roman"/>
          <w:sz w:val="28"/>
          <w:szCs w:val="28"/>
        </w:rPr>
        <w:t>ого</w:t>
      </w:r>
      <w:proofErr w:type="spellEnd"/>
      <w:r w:rsidR="008045CA"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="008045CA">
        <w:rPr>
          <w:rFonts w:ascii="Times New Roman" w:hAnsi="Times New Roman"/>
          <w:sz w:val="28"/>
          <w:szCs w:val="28"/>
        </w:rPr>
        <w:t xml:space="preserve">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333349">
        <w:rPr>
          <w:rFonts w:ascii="Times New Roman" w:hAnsi="Times New Roman"/>
          <w:sz w:val="28"/>
          <w:szCs w:val="28"/>
        </w:rPr>
        <w:t>Теребужск</w:t>
      </w:r>
      <w:r w:rsidR="008045CA">
        <w:rPr>
          <w:rFonts w:ascii="Times New Roman" w:hAnsi="Times New Roman"/>
          <w:sz w:val="28"/>
          <w:szCs w:val="28"/>
        </w:rPr>
        <w:t>ого</w:t>
      </w:r>
      <w:proofErr w:type="spellEnd"/>
      <w:r w:rsidR="008045CA">
        <w:rPr>
          <w:rFonts w:ascii="Times New Roman" w:hAnsi="Times New Roman"/>
          <w:sz w:val="28"/>
          <w:szCs w:val="28"/>
        </w:rPr>
        <w:t xml:space="preserve"> </w:t>
      </w:r>
      <w:r w:rsidR="00E40AAC" w:rsidRPr="00F61705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F6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Pr="00F61705" w:rsidRDefault="00F61705" w:rsidP="00F61705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E40AAC" w:rsidRPr="00F61705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8045CA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40AAC" w:rsidRPr="00F6170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района следующие изменения</w:t>
      </w:r>
      <w:r w:rsidRPr="00F6170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323871" w:rsidRDefault="00493BA9" w:rsidP="00F61705">
      <w:pPr>
        <w:pStyle w:val="a3"/>
        <w:jc w:val="both"/>
        <w:rPr>
          <w:sz w:val="28"/>
          <w:szCs w:val="28"/>
        </w:rPr>
      </w:pPr>
      <w:r w:rsidRPr="00F61705">
        <w:rPr>
          <w:b/>
          <w:sz w:val="28"/>
          <w:szCs w:val="28"/>
        </w:rPr>
        <w:t>1</w:t>
      </w:r>
      <w:r w:rsidRPr="00F61705">
        <w:rPr>
          <w:sz w:val="28"/>
          <w:szCs w:val="28"/>
        </w:rPr>
        <w:t xml:space="preserve">. </w:t>
      </w:r>
      <w:r w:rsidR="00272153">
        <w:rPr>
          <w:sz w:val="28"/>
          <w:szCs w:val="28"/>
        </w:rPr>
        <w:t xml:space="preserve">В </w:t>
      </w:r>
      <w:r w:rsidR="00323871" w:rsidRPr="00F61705">
        <w:rPr>
          <w:sz w:val="28"/>
          <w:szCs w:val="28"/>
        </w:rPr>
        <w:t>пункт</w:t>
      </w:r>
      <w:r w:rsidR="00D07D7F">
        <w:rPr>
          <w:sz w:val="28"/>
          <w:szCs w:val="28"/>
        </w:rPr>
        <w:t xml:space="preserve">е </w:t>
      </w:r>
      <w:r w:rsidR="00323871" w:rsidRPr="00F61705">
        <w:rPr>
          <w:sz w:val="28"/>
          <w:szCs w:val="28"/>
        </w:rPr>
        <w:t xml:space="preserve"> </w:t>
      </w:r>
      <w:r w:rsidR="00272153">
        <w:rPr>
          <w:sz w:val="28"/>
          <w:szCs w:val="28"/>
        </w:rPr>
        <w:t>19 части</w:t>
      </w:r>
      <w:r w:rsidR="00323871" w:rsidRPr="00F61705">
        <w:rPr>
          <w:sz w:val="28"/>
          <w:szCs w:val="28"/>
        </w:rPr>
        <w:t xml:space="preserve"> 1 статьи </w:t>
      </w:r>
      <w:r w:rsidR="00323871" w:rsidRPr="00F61705">
        <w:rPr>
          <w:b/>
          <w:sz w:val="28"/>
          <w:szCs w:val="28"/>
        </w:rPr>
        <w:t>3</w:t>
      </w:r>
      <w:r w:rsidR="00272153">
        <w:rPr>
          <w:b/>
          <w:sz w:val="28"/>
          <w:szCs w:val="28"/>
        </w:rPr>
        <w:t>.1.</w:t>
      </w:r>
      <w:r w:rsidR="00323871" w:rsidRPr="00F61705">
        <w:rPr>
          <w:sz w:val="28"/>
          <w:szCs w:val="28"/>
        </w:rPr>
        <w:t xml:space="preserve"> </w:t>
      </w:r>
      <w:proofErr w:type="gramStart"/>
      <w:r w:rsidR="00323871" w:rsidRPr="00F61705">
        <w:rPr>
          <w:sz w:val="28"/>
          <w:szCs w:val="28"/>
        </w:rPr>
        <w:t>«</w:t>
      </w:r>
      <w:r w:rsidR="002E327A" w:rsidRPr="002E327A">
        <w:rPr>
          <w:bCs/>
          <w:color w:val="000000"/>
          <w:sz w:val="28"/>
          <w:szCs w:val="28"/>
        </w:rPr>
        <w:t xml:space="preserve">Права органов местного самоуправления </w:t>
      </w:r>
      <w:proofErr w:type="spellStart"/>
      <w:r w:rsidR="00333349">
        <w:rPr>
          <w:bCs/>
          <w:color w:val="000000"/>
          <w:sz w:val="28"/>
          <w:szCs w:val="28"/>
        </w:rPr>
        <w:t>Теребужский</w:t>
      </w:r>
      <w:proofErr w:type="spellEnd"/>
      <w:r w:rsidR="008045CA">
        <w:rPr>
          <w:bCs/>
          <w:color w:val="000000"/>
          <w:sz w:val="28"/>
          <w:szCs w:val="28"/>
        </w:rPr>
        <w:t xml:space="preserve"> </w:t>
      </w:r>
      <w:r w:rsidR="002E327A" w:rsidRPr="002E327A">
        <w:rPr>
          <w:bCs/>
          <w:color w:val="000000"/>
          <w:sz w:val="28"/>
          <w:szCs w:val="28"/>
        </w:rPr>
        <w:t>сельсовета на решение вопросов, не отнесенных к вопросам местного значения </w:t>
      </w:r>
      <w:proofErr w:type="spellStart"/>
      <w:r w:rsidR="00333349">
        <w:rPr>
          <w:bCs/>
          <w:color w:val="000000"/>
          <w:sz w:val="28"/>
          <w:szCs w:val="28"/>
        </w:rPr>
        <w:t>Теребужский</w:t>
      </w:r>
      <w:proofErr w:type="spellEnd"/>
      <w:r w:rsidR="008045CA">
        <w:rPr>
          <w:bCs/>
          <w:color w:val="000000"/>
          <w:sz w:val="28"/>
          <w:szCs w:val="28"/>
        </w:rPr>
        <w:t xml:space="preserve"> </w:t>
      </w:r>
      <w:r w:rsidR="002E327A" w:rsidRPr="002E327A">
        <w:rPr>
          <w:bCs/>
          <w:color w:val="000000"/>
          <w:sz w:val="28"/>
          <w:szCs w:val="28"/>
        </w:rPr>
        <w:t>сельсовета</w:t>
      </w:r>
      <w:r w:rsidR="00323871" w:rsidRPr="00F61705">
        <w:rPr>
          <w:sz w:val="28"/>
          <w:szCs w:val="28"/>
        </w:rPr>
        <w:t xml:space="preserve">» </w:t>
      </w:r>
      <w:r w:rsidR="00D07D7F">
        <w:rPr>
          <w:sz w:val="28"/>
          <w:szCs w:val="28"/>
        </w:rPr>
        <w:t xml:space="preserve"> слова </w:t>
      </w:r>
      <w:r w:rsidR="00D07D7F">
        <w:rPr>
          <w:sz w:val="28"/>
          <w:szCs w:val="28"/>
        </w:rPr>
        <w:lastRenderedPageBreak/>
        <w:t>«</w:t>
      </w:r>
      <w:r w:rsidR="002E327A">
        <w:rPr>
          <w:sz w:val="28"/>
          <w:szCs w:val="28"/>
        </w:rPr>
        <w:t>19.О</w:t>
      </w:r>
      <w:r w:rsidR="00D07D7F">
        <w:rPr>
          <w:sz w:val="28"/>
          <w:szCs w:val="28"/>
        </w:rPr>
        <w:t>существ</w:t>
      </w:r>
      <w:r w:rsidR="002E327A">
        <w:rPr>
          <w:sz w:val="28"/>
          <w:szCs w:val="28"/>
        </w:rPr>
        <w:t>ление мероприятий</w:t>
      </w:r>
      <w:r w:rsidR="00D07D7F">
        <w:rPr>
          <w:sz w:val="28"/>
          <w:szCs w:val="28"/>
        </w:rPr>
        <w:t>» заменить словами</w:t>
      </w:r>
      <w:r w:rsidR="003732A8">
        <w:rPr>
          <w:sz w:val="28"/>
          <w:szCs w:val="28"/>
        </w:rPr>
        <w:t xml:space="preserve"> </w:t>
      </w:r>
      <w:r w:rsidR="00D07D7F">
        <w:rPr>
          <w:sz w:val="28"/>
          <w:szCs w:val="28"/>
        </w:rPr>
        <w:t>«</w:t>
      </w:r>
      <w:r w:rsidR="00323871" w:rsidRPr="00F61705">
        <w:rPr>
          <w:sz w:val="28"/>
          <w:szCs w:val="28"/>
        </w:rPr>
        <w:t xml:space="preserve"> </w:t>
      </w:r>
      <w:r w:rsidR="003732A8">
        <w:rPr>
          <w:sz w:val="28"/>
          <w:szCs w:val="28"/>
        </w:rPr>
        <w:t xml:space="preserve">19) </w:t>
      </w:r>
      <w:r w:rsidR="00323871" w:rsidRPr="00F61705">
        <w:rPr>
          <w:sz w:val="28"/>
          <w:szCs w:val="28"/>
        </w:rPr>
        <w:t>осуществление</w:t>
      </w:r>
      <w:r w:rsidR="003732A8">
        <w:rPr>
          <w:sz w:val="28"/>
          <w:szCs w:val="28"/>
        </w:rPr>
        <w:t xml:space="preserve"> мероприятий</w:t>
      </w:r>
      <w:r w:rsidR="00323871" w:rsidRPr="00F61705">
        <w:rPr>
          <w:sz w:val="28"/>
          <w:szCs w:val="28"/>
        </w:rPr>
        <w:t>»</w:t>
      </w:r>
      <w:proofErr w:type="gramEnd"/>
    </w:p>
    <w:p w:rsidR="0009068F" w:rsidRDefault="0009068F" w:rsidP="00F61705">
      <w:pPr>
        <w:pStyle w:val="a3"/>
        <w:jc w:val="both"/>
        <w:rPr>
          <w:sz w:val="28"/>
          <w:szCs w:val="28"/>
        </w:rPr>
      </w:pPr>
      <w:r w:rsidRPr="0009068F">
        <w:rPr>
          <w:b/>
          <w:sz w:val="28"/>
          <w:szCs w:val="28"/>
        </w:rPr>
        <w:t>2</w:t>
      </w:r>
      <w:r w:rsidR="003732A8">
        <w:rPr>
          <w:sz w:val="28"/>
          <w:szCs w:val="28"/>
        </w:rPr>
        <w:t>. Пункт  4.2</w:t>
      </w:r>
      <w:r>
        <w:rPr>
          <w:sz w:val="28"/>
          <w:szCs w:val="28"/>
        </w:rPr>
        <w:t xml:space="preserve"> </w:t>
      </w:r>
      <w:r w:rsidR="0051635E">
        <w:rPr>
          <w:sz w:val="28"/>
          <w:szCs w:val="28"/>
        </w:rPr>
        <w:t xml:space="preserve"> части 1 </w:t>
      </w:r>
      <w:r>
        <w:rPr>
          <w:sz w:val="28"/>
          <w:szCs w:val="28"/>
        </w:rPr>
        <w:t xml:space="preserve">статьи </w:t>
      </w:r>
      <w:r w:rsidR="003732A8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51635E" w:rsidRPr="0051635E">
        <w:rPr>
          <w:bCs/>
          <w:color w:val="000000"/>
          <w:sz w:val="28"/>
          <w:szCs w:val="28"/>
        </w:rPr>
        <w:t xml:space="preserve">Полномочия органов местного самоуправления </w:t>
      </w:r>
      <w:proofErr w:type="spellStart"/>
      <w:r w:rsidR="00333349">
        <w:rPr>
          <w:bCs/>
          <w:color w:val="000000"/>
          <w:sz w:val="28"/>
          <w:szCs w:val="28"/>
        </w:rPr>
        <w:t>Теребужск</w:t>
      </w:r>
      <w:r w:rsidR="008045CA">
        <w:rPr>
          <w:bCs/>
          <w:color w:val="000000"/>
          <w:sz w:val="28"/>
          <w:szCs w:val="28"/>
        </w:rPr>
        <w:t>ого</w:t>
      </w:r>
      <w:proofErr w:type="spellEnd"/>
      <w:r w:rsidR="008045CA">
        <w:rPr>
          <w:bCs/>
          <w:color w:val="000000"/>
          <w:sz w:val="28"/>
          <w:szCs w:val="28"/>
        </w:rPr>
        <w:t xml:space="preserve"> </w:t>
      </w:r>
      <w:r w:rsidR="0051635E" w:rsidRPr="0051635E">
        <w:rPr>
          <w:bCs/>
          <w:color w:val="000000"/>
          <w:sz w:val="28"/>
          <w:szCs w:val="28"/>
        </w:rPr>
        <w:t>сельсовета по решению вопросов местного значения</w:t>
      </w:r>
      <w:r>
        <w:rPr>
          <w:sz w:val="28"/>
          <w:szCs w:val="28"/>
        </w:rPr>
        <w:t xml:space="preserve">» </w:t>
      </w:r>
      <w:r w:rsidR="00D92346">
        <w:rPr>
          <w:sz w:val="28"/>
          <w:szCs w:val="28"/>
        </w:rPr>
        <w:t>признать утратившими силу.</w:t>
      </w:r>
    </w:p>
    <w:p w:rsidR="00575B4C" w:rsidRDefault="0009068F" w:rsidP="00A363BF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5B4C">
        <w:rPr>
          <w:rFonts w:ascii="Times New Roman" w:hAnsi="Times New Roman" w:cs="Times New Roman"/>
          <w:sz w:val="28"/>
          <w:szCs w:val="28"/>
        </w:rPr>
        <w:t xml:space="preserve">3. В </w:t>
      </w:r>
      <w:r w:rsidR="00522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A36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татье</w:t>
      </w:r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31-1. </w:t>
      </w:r>
      <w:r w:rsidR="00A36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Удаление Главы </w:t>
      </w:r>
      <w:proofErr w:type="spellStart"/>
      <w:r w:rsidR="00333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Теребужский</w:t>
      </w:r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proofErr w:type="spellEnd"/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в отставку</w:t>
      </w:r>
      <w:r w:rsidR="00E311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пункт 1 дополнить подпунктом</w:t>
      </w:r>
      <w:r w:rsidR="00522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22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 w:rsidR="00E311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D55836" w:rsidRDefault="00E311EA" w:rsidP="00D30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</w:t>
      </w:r>
      <w:r w:rsidR="00D55836" w:rsidRPr="00D55836">
        <w:rPr>
          <w:rFonts w:ascii="TimesNewRomanPSMT" w:hAnsi="TimesNewRomanPSMT" w:cs="TimesNewRomanPSMT"/>
          <w:sz w:val="28"/>
          <w:szCs w:val="28"/>
        </w:rPr>
        <w:t xml:space="preserve"> </w:t>
      </w:r>
      <w:r w:rsidR="00C737C3">
        <w:rPr>
          <w:rFonts w:ascii="TimesNewRomanPSMT" w:hAnsi="TimesNewRomanPSMT" w:cs="TimesNewRomanPSMT"/>
          <w:sz w:val="28"/>
          <w:szCs w:val="28"/>
        </w:rPr>
        <w:t>В</w:t>
      </w:r>
      <w:r w:rsidR="00D55836">
        <w:rPr>
          <w:rFonts w:ascii="TimesNewRomanPSMT" w:hAnsi="TimesNewRomanPSMT" w:cs="TimesNewRomanPSMT"/>
          <w:sz w:val="28"/>
          <w:szCs w:val="28"/>
        </w:rPr>
        <w:t>ысшее должностное лицо субъекта Российской Федерации:</w:t>
      </w:r>
    </w:p>
    <w:p w:rsidR="00D55836" w:rsidRDefault="001E2788" w:rsidP="00D30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D55836">
        <w:rPr>
          <w:rFonts w:ascii="TimesNewRomanPSMT" w:hAnsi="TimesNewRomanPSMT" w:cs="TimesNewRomanPSMT"/>
          <w:sz w:val="28"/>
          <w:szCs w:val="28"/>
        </w:rPr>
        <w:t>вправе вынести предупреждение, объявить выговор главе</w:t>
      </w:r>
      <w:r w:rsidR="004B1EC1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C737C3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="00ED2100">
        <w:rPr>
          <w:rFonts w:ascii="TimesNewRomanPSMT" w:hAnsi="TimesNewRomanPSMT" w:cs="TimesNewRomanPSMT"/>
          <w:sz w:val="28"/>
          <w:szCs w:val="28"/>
        </w:rPr>
        <w:t>Теребужский</w:t>
      </w:r>
      <w:proofErr w:type="spellEnd"/>
      <w:r w:rsidR="00C737C3">
        <w:rPr>
          <w:rFonts w:ascii="TimesNewRomanPSMT" w:hAnsi="TimesNewRomanPSMT" w:cs="TimesNewRomanPSMT"/>
          <w:sz w:val="28"/>
          <w:szCs w:val="28"/>
        </w:rPr>
        <w:t xml:space="preserve"> сельсовет» </w:t>
      </w:r>
      <w:proofErr w:type="spellStart"/>
      <w:r w:rsidR="00C737C3">
        <w:rPr>
          <w:rFonts w:ascii="TimesNewRomanPSMT" w:hAnsi="TimesNewRomanPSMT" w:cs="TimesNewRomanPSMT"/>
          <w:sz w:val="28"/>
          <w:szCs w:val="28"/>
        </w:rPr>
        <w:t>Щигровского</w:t>
      </w:r>
      <w:proofErr w:type="spellEnd"/>
      <w:r w:rsidR="00C737C3">
        <w:rPr>
          <w:rFonts w:ascii="TimesNewRomanPSMT" w:hAnsi="TimesNewRomanPSMT" w:cs="TimesNewRomanPSMT"/>
          <w:sz w:val="28"/>
          <w:szCs w:val="28"/>
        </w:rPr>
        <w:t xml:space="preserve"> района </w:t>
      </w:r>
      <w:r w:rsidR="00D55836">
        <w:rPr>
          <w:rFonts w:ascii="TimesNewRomanPSMT" w:hAnsi="TimesNewRomanPSMT" w:cs="TimesNewRomanPSMT"/>
          <w:sz w:val="28"/>
          <w:szCs w:val="28"/>
        </w:rPr>
        <w:t xml:space="preserve"> за неисполнение</w:t>
      </w:r>
      <w:r w:rsidR="004B1EC1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 xml:space="preserve">или ненадлежащее исполнение обязанностей по </w:t>
      </w:r>
      <w:r w:rsidR="00C737C3">
        <w:rPr>
          <w:rFonts w:ascii="TimesNewRomanPSMT" w:hAnsi="TimesNewRomanPSMT" w:cs="TimesNewRomanPSMT"/>
          <w:sz w:val="28"/>
          <w:szCs w:val="28"/>
        </w:rPr>
        <w:t xml:space="preserve"> о</w:t>
      </w:r>
      <w:r w:rsidR="00D55836">
        <w:rPr>
          <w:rFonts w:ascii="TimesNewRomanPSMT" w:hAnsi="TimesNewRomanPSMT" w:cs="TimesNewRomanPSMT"/>
          <w:sz w:val="28"/>
          <w:szCs w:val="28"/>
        </w:rPr>
        <w:t>беспечению осуществления</w:t>
      </w:r>
      <w:r w:rsidR="00C737C3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органами местного самоуправления отдельных государственных полномочий,</w:t>
      </w:r>
      <w:r w:rsidR="00C737C3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переданных органам местного самоуправления федеральными законами и (или)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законами субъекта Российской Федерации;</w:t>
      </w:r>
    </w:p>
    <w:p w:rsidR="001E2788" w:rsidRDefault="001E2788" w:rsidP="00D30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D55836">
        <w:rPr>
          <w:rFonts w:ascii="TimesNewRomanPSMT" w:hAnsi="TimesNewRomanPSMT" w:cs="TimesNewRomanPSMT"/>
          <w:sz w:val="28"/>
          <w:szCs w:val="28"/>
        </w:rPr>
        <w:t>вправе отрешить от должности главу муниципального образования</w:t>
      </w:r>
    </w:p>
    <w:p w:rsidR="00D55836" w:rsidRDefault="001E2788" w:rsidP="00D30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 w:rsidR="00ED2100">
        <w:rPr>
          <w:rFonts w:ascii="TimesNewRomanPSMT" w:hAnsi="TimesNewRomanPSMT" w:cs="TimesNewRomanPSMT"/>
          <w:sz w:val="28"/>
          <w:szCs w:val="28"/>
        </w:rPr>
        <w:t>Теребужский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Щигровского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района  </w:t>
      </w:r>
      <w:r w:rsidR="00D55836">
        <w:rPr>
          <w:rFonts w:ascii="TimesNewRomanPSMT" w:hAnsi="TimesNewRomanPSMT" w:cs="TimesNewRomanPSMT"/>
          <w:sz w:val="28"/>
          <w:szCs w:val="28"/>
        </w:rPr>
        <w:t>в случае, если в течение месяца со дня вынесения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высшим должностным лицом субъекта Российской Федерации предупреждения,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объявления выговора главе муниципального образования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 xml:space="preserve"> главой</w:t>
      </w:r>
      <w:r w:rsidR="00437212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муниципального образования не были приняты</w:t>
      </w:r>
      <w:r w:rsidR="00BC3EAB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в пределах своих полномочий меры по устранению причин, послуживших</w:t>
      </w:r>
      <w:r w:rsidR="00BC3EAB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основанием для вынесения ему предупреждения, объявления выговора;</w:t>
      </w:r>
    </w:p>
    <w:p w:rsidR="00D55836" w:rsidRDefault="00437212" w:rsidP="00D30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D55836">
        <w:rPr>
          <w:rFonts w:ascii="TimesNewRomanPSMT" w:hAnsi="TimesNewRomanPSMT" w:cs="TimesNewRomanPSMT"/>
          <w:sz w:val="28"/>
          <w:szCs w:val="28"/>
        </w:rPr>
        <w:t xml:space="preserve">вправе обратиться в представительный орган </w:t>
      </w:r>
      <w:proofErr w:type="gramStart"/>
      <w:r w:rsidR="00D55836">
        <w:rPr>
          <w:rFonts w:ascii="TimesNewRomanPSMT" w:hAnsi="TimesNewRomanPSMT" w:cs="TimesNewRomanPSMT"/>
          <w:sz w:val="28"/>
          <w:szCs w:val="28"/>
        </w:rPr>
        <w:t>муниципального</w:t>
      </w:r>
      <w:proofErr w:type="gramEnd"/>
    </w:p>
    <w:p w:rsidR="00E311EA" w:rsidRPr="00575B4C" w:rsidRDefault="00D309BE" w:rsidP="00D3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о</w:t>
      </w:r>
      <w:r w:rsidR="00D55836">
        <w:rPr>
          <w:rFonts w:ascii="TimesNewRomanPSMT" w:hAnsi="TimesNewRomanPSMT" w:cs="TimesNewRomanPSMT"/>
          <w:sz w:val="28"/>
          <w:szCs w:val="28"/>
        </w:rPr>
        <w:t>бразования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="00ED2100">
        <w:rPr>
          <w:rFonts w:ascii="TimesNewRomanPSMT" w:hAnsi="TimesNewRomanPSMT" w:cs="TimesNewRomanPSMT"/>
          <w:sz w:val="28"/>
          <w:szCs w:val="28"/>
        </w:rPr>
        <w:t>Теребужский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Щигровского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района  </w:t>
      </w:r>
      <w:r w:rsidR="00D55836">
        <w:rPr>
          <w:rFonts w:ascii="TimesNewRomanPSMT" w:hAnsi="TimesNewRomanPSMT" w:cs="TimesNewRomanPSMT"/>
          <w:sz w:val="28"/>
          <w:szCs w:val="28"/>
        </w:rPr>
        <w:t>с инициативой об удалении главы</w:t>
      </w:r>
      <w:r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в отставку, в том числе в случае систематического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недостижения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об общих принципах организации местного самоуправления</w:t>
      </w:r>
    </w:p>
    <w:p w:rsidR="00935C88" w:rsidRDefault="00935C88" w:rsidP="004E2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ABB">
        <w:rPr>
          <w:rFonts w:ascii="Times New Roman" w:hAnsi="Times New Roman" w:cs="Times New Roman"/>
          <w:sz w:val="28"/>
          <w:szCs w:val="28"/>
        </w:rPr>
        <w:t>4.</w:t>
      </w:r>
      <w:r w:rsidR="004E2ABB" w:rsidRPr="004E2ABB">
        <w:rPr>
          <w:rFonts w:ascii="Times New Roman" w:hAnsi="Times New Roman" w:cs="Times New Roman"/>
          <w:sz w:val="28"/>
          <w:szCs w:val="28"/>
        </w:rPr>
        <w:t xml:space="preserve"> Статью</w:t>
      </w:r>
      <w:r w:rsidRPr="004E2ABB">
        <w:rPr>
          <w:rFonts w:ascii="Times New Roman" w:hAnsi="Times New Roman" w:cs="Times New Roman"/>
          <w:sz w:val="28"/>
          <w:szCs w:val="28"/>
        </w:rPr>
        <w:t xml:space="preserve"> </w:t>
      </w:r>
      <w:r w:rsidR="004E2ABB" w:rsidRPr="004E2ABB">
        <w:rPr>
          <w:rFonts w:ascii="Times New Roman" w:hAnsi="Times New Roman" w:cs="Times New Roman"/>
          <w:sz w:val="28"/>
          <w:szCs w:val="28"/>
        </w:rPr>
        <w:t>33.2</w:t>
      </w:r>
      <w:r w:rsidRPr="004E2ABB">
        <w:rPr>
          <w:rFonts w:ascii="Times New Roman" w:hAnsi="Times New Roman" w:cs="Times New Roman"/>
          <w:sz w:val="28"/>
          <w:szCs w:val="28"/>
        </w:rPr>
        <w:t xml:space="preserve"> «</w:t>
      </w:r>
      <w:r w:rsidR="004E2ABB" w:rsidRPr="004E2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 w:rsidR="00333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Теребужский</w:t>
      </w:r>
      <w:proofErr w:type="spellEnd"/>
      <w:r w:rsidR="00ED2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2ABB" w:rsidRPr="004E2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="004E2ABB" w:rsidRPr="004E2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4E2ABB" w:rsidRPr="004E2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935C88">
        <w:rPr>
          <w:rFonts w:ascii="Times New Roman" w:hAnsi="Times New Roman" w:cs="Times New Roman"/>
          <w:sz w:val="28"/>
          <w:szCs w:val="28"/>
        </w:rPr>
        <w:t>»</w:t>
      </w:r>
      <w:r w:rsidR="00067700">
        <w:rPr>
          <w:rFonts w:ascii="Times New Roman" w:hAnsi="Times New Roman" w:cs="Times New Roman"/>
          <w:sz w:val="28"/>
          <w:szCs w:val="28"/>
        </w:rPr>
        <w:t xml:space="preserve"> и</w:t>
      </w:r>
      <w:r w:rsidR="004E2ABB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Pr="00935C88">
        <w:rPr>
          <w:rFonts w:ascii="Times New Roman" w:hAnsi="Times New Roman" w:cs="Times New Roman"/>
          <w:sz w:val="28"/>
          <w:szCs w:val="28"/>
        </w:rPr>
        <w:t>:</w:t>
      </w:r>
    </w:p>
    <w:p w:rsidR="00C7748B" w:rsidRPr="00F61705" w:rsidRDefault="00067700" w:rsidP="00B57947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14F2">
        <w:rPr>
          <w:rFonts w:ascii="Times New Roman" w:hAnsi="Times New Roman" w:cs="Times New Roman"/>
          <w:sz w:val="28"/>
          <w:szCs w:val="28"/>
        </w:rPr>
        <w:t xml:space="preserve">33.2.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2E648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D210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2E6482">
        <w:rPr>
          <w:rFonts w:ascii="Times New Roman" w:hAnsi="Times New Roman" w:cs="Times New Roman"/>
          <w:sz w:val="28"/>
          <w:szCs w:val="28"/>
        </w:rPr>
        <w:t xml:space="preserve"> сельсовет» упраздняется, а полномочия по подготовке и проведению выборов в </w:t>
      </w:r>
      <w:r w:rsidR="00D0172D">
        <w:rPr>
          <w:rFonts w:ascii="Times New Roman" w:hAnsi="Times New Roman" w:cs="Times New Roman"/>
          <w:sz w:val="28"/>
          <w:szCs w:val="28"/>
        </w:rPr>
        <w:t>органы местного самоуправления, м</w:t>
      </w:r>
      <w:r w:rsidR="00AF14F2">
        <w:rPr>
          <w:rFonts w:ascii="Times New Roman" w:hAnsi="Times New Roman" w:cs="Times New Roman"/>
          <w:sz w:val="28"/>
          <w:szCs w:val="28"/>
        </w:rPr>
        <w:t>естного референдума передаются территориальной избирательной комиссии»</w:t>
      </w:r>
      <w:r w:rsidR="00B57947">
        <w:rPr>
          <w:rFonts w:ascii="Times New Roman" w:hAnsi="Times New Roman" w:cs="Times New Roman"/>
          <w:sz w:val="28"/>
          <w:szCs w:val="28"/>
        </w:rPr>
        <w:t>.</w:t>
      </w:r>
      <w:r w:rsidR="00935C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333349">
        <w:t>Теребужский</w:t>
      </w:r>
      <w:r w:rsidRPr="00733331">
        <w:t>сельсовета</w:t>
      </w:r>
      <w:proofErr w:type="spellEnd"/>
      <w:r w:rsidRPr="00733331">
        <w:t xml:space="preserve"> </w:t>
      </w:r>
      <w:proofErr w:type="spellStart"/>
      <w:r w:rsidRPr="00733331">
        <w:t>Щигровского</w:t>
      </w:r>
      <w:proofErr w:type="spellEnd"/>
      <w:r w:rsidRPr="00733331"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333349">
        <w:rPr>
          <w:rFonts w:ascii="Times New Roman" w:eastAsia="Times New Roman" w:hAnsi="Times New Roman"/>
          <w:sz w:val="28"/>
          <w:szCs w:val="28"/>
          <w:lang w:eastAsia="ru-RU"/>
        </w:rPr>
        <w:t>Теребужск</w:t>
      </w:r>
      <w:r w:rsidR="00ED210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="00ED2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r w:rsidR="00ED2100">
        <w:rPr>
          <w:rFonts w:ascii="Times New Roman" w:hAnsi="Times New Roman"/>
          <w:sz w:val="28"/>
          <w:szCs w:val="28"/>
        </w:rPr>
        <w:t>СДК</w:t>
      </w:r>
      <w:r w:rsidRPr="00733331">
        <w:rPr>
          <w:rFonts w:ascii="Times New Roman" w:hAnsi="Times New Roman"/>
          <w:sz w:val="28"/>
          <w:szCs w:val="28"/>
        </w:rPr>
        <w:t xml:space="preserve">  в </w:t>
      </w:r>
      <w:r w:rsidR="00ED2100">
        <w:rPr>
          <w:rFonts w:ascii="Times New Roman" w:hAnsi="Times New Roman"/>
          <w:sz w:val="28"/>
          <w:szCs w:val="28"/>
        </w:rPr>
        <w:t>с</w:t>
      </w:r>
      <w:proofErr w:type="gramStart"/>
      <w:r w:rsidR="00ED2100">
        <w:rPr>
          <w:rFonts w:ascii="Times New Roman" w:hAnsi="Times New Roman"/>
          <w:sz w:val="28"/>
          <w:szCs w:val="28"/>
        </w:rPr>
        <w:t>.Н</w:t>
      </w:r>
      <w:proofErr w:type="gramEnd"/>
      <w:r w:rsidR="00ED2100">
        <w:rPr>
          <w:rFonts w:ascii="Times New Roman" w:hAnsi="Times New Roman"/>
          <w:sz w:val="28"/>
          <w:szCs w:val="28"/>
        </w:rPr>
        <w:t xml:space="preserve">ижний </w:t>
      </w:r>
      <w:proofErr w:type="spellStart"/>
      <w:r w:rsidR="00ED2100">
        <w:rPr>
          <w:rFonts w:ascii="Times New Roman" w:hAnsi="Times New Roman"/>
          <w:sz w:val="28"/>
          <w:szCs w:val="28"/>
        </w:rPr>
        <w:t>Теребуж</w:t>
      </w:r>
      <w:proofErr w:type="spellEnd"/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r w:rsidR="00ED2100">
        <w:rPr>
          <w:rFonts w:ascii="Times New Roman" w:hAnsi="Times New Roman"/>
          <w:sz w:val="28"/>
          <w:szCs w:val="28"/>
        </w:rPr>
        <w:t xml:space="preserve">магазина в д. </w:t>
      </w:r>
      <w:proofErr w:type="gramStart"/>
      <w:r w:rsidR="00ED2100">
        <w:rPr>
          <w:rFonts w:ascii="Times New Roman" w:hAnsi="Times New Roman"/>
          <w:sz w:val="28"/>
          <w:szCs w:val="28"/>
        </w:rPr>
        <w:t>Вышний</w:t>
      </w:r>
      <w:proofErr w:type="gramEnd"/>
      <w:r w:rsidR="00ED21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100">
        <w:rPr>
          <w:rFonts w:ascii="Times New Roman" w:hAnsi="Times New Roman"/>
          <w:sz w:val="28"/>
          <w:szCs w:val="28"/>
        </w:rPr>
        <w:t>Теребуж</w:t>
      </w:r>
      <w:proofErr w:type="spellEnd"/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333349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r w:rsidR="00F61705" w:rsidRPr="00733331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ED2100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333349">
        <w:rPr>
          <w:rFonts w:ascii="Times New Roman" w:hAnsi="Times New Roman" w:cs="Times New Roman"/>
          <w:sz w:val="28"/>
          <w:szCs w:val="28"/>
        </w:rPr>
        <w:t>Теребужский</w:t>
      </w:r>
      <w:r w:rsidRPr="00733331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ED2100">
        <w:rPr>
          <w:rFonts w:ascii="Times New Roman" w:hAnsi="Times New Roman" w:cs="Times New Roman"/>
          <w:sz w:val="28"/>
          <w:szCs w:val="28"/>
        </w:rPr>
        <w:t>И.С.Воробьев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6"/>
    <w:rsid w:val="00067700"/>
    <w:rsid w:val="0009068F"/>
    <w:rsid w:val="001650FF"/>
    <w:rsid w:val="001E2788"/>
    <w:rsid w:val="00272153"/>
    <w:rsid w:val="002D623C"/>
    <w:rsid w:val="002E327A"/>
    <w:rsid w:val="002E6482"/>
    <w:rsid w:val="00303D97"/>
    <w:rsid w:val="00323871"/>
    <w:rsid w:val="00333349"/>
    <w:rsid w:val="003732A8"/>
    <w:rsid w:val="003C2B46"/>
    <w:rsid w:val="00437212"/>
    <w:rsid w:val="004871F0"/>
    <w:rsid w:val="00493BA9"/>
    <w:rsid w:val="004A0E86"/>
    <w:rsid w:val="004B1EC1"/>
    <w:rsid w:val="004B6D67"/>
    <w:rsid w:val="004E2ABB"/>
    <w:rsid w:val="0051635E"/>
    <w:rsid w:val="00522A37"/>
    <w:rsid w:val="00575B4C"/>
    <w:rsid w:val="006F582C"/>
    <w:rsid w:val="008045CA"/>
    <w:rsid w:val="00812911"/>
    <w:rsid w:val="00844FCF"/>
    <w:rsid w:val="00935C88"/>
    <w:rsid w:val="00960D8A"/>
    <w:rsid w:val="009A4AA8"/>
    <w:rsid w:val="00A2648A"/>
    <w:rsid w:val="00A363BF"/>
    <w:rsid w:val="00A4480F"/>
    <w:rsid w:val="00A81B7E"/>
    <w:rsid w:val="00AD7694"/>
    <w:rsid w:val="00AF14F2"/>
    <w:rsid w:val="00B57947"/>
    <w:rsid w:val="00BC3EAB"/>
    <w:rsid w:val="00C737C3"/>
    <w:rsid w:val="00C74E92"/>
    <w:rsid w:val="00C7748B"/>
    <w:rsid w:val="00D0172D"/>
    <w:rsid w:val="00D07D7F"/>
    <w:rsid w:val="00D309BE"/>
    <w:rsid w:val="00D55393"/>
    <w:rsid w:val="00D55836"/>
    <w:rsid w:val="00D92346"/>
    <w:rsid w:val="00E311EA"/>
    <w:rsid w:val="00E40AAC"/>
    <w:rsid w:val="00E451A4"/>
    <w:rsid w:val="00E8305F"/>
    <w:rsid w:val="00EA2410"/>
    <w:rsid w:val="00ED2100"/>
    <w:rsid w:val="00F61705"/>
    <w:rsid w:val="00FD7898"/>
    <w:rsid w:val="00FE2330"/>
    <w:rsid w:val="00FE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CC6F-2667-4777-9FF4-43B15F86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2022-02-10T05:57:00Z</cp:lastPrinted>
  <dcterms:created xsi:type="dcterms:W3CDTF">2022-01-11T12:55:00Z</dcterms:created>
  <dcterms:modified xsi:type="dcterms:W3CDTF">2022-11-28T06:34:00Z</dcterms:modified>
</cp:coreProperties>
</file>