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11" w:rsidRDefault="00576011" w:rsidP="0057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576011" w:rsidRDefault="00576011" w:rsidP="00576011">
      <w:pPr>
        <w:jc w:val="center"/>
        <w:rPr>
          <w:b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1F0739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1F0739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</w:t>
      </w:r>
      <w:r w:rsidR="00670700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год»</w:t>
      </w:r>
    </w:p>
    <w:p w:rsidR="00576011" w:rsidRDefault="00576011" w:rsidP="00576011">
      <w:pPr>
        <w:jc w:val="center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проекту решения Собрания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отчете об исполнении бюджета муниципального образования «</w:t>
      </w:r>
      <w:proofErr w:type="spellStart"/>
      <w:r w:rsidR="001F0739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поступившие в ходе слушаний, решили: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отчете об исполнении бюджета муниципального образования «</w:t>
      </w:r>
      <w:proofErr w:type="spellStart"/>
      <w:r w:rsidR="001F0739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год», обнародованный 2</w:t>
      </w:r>
      <w:r w:rsidR="00670700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670700">
        <w:rPr>
          <w:sz w:val="28"/>
          <w:szCs w:val="28"/>
        </w:rPr>
        <w:t>5 г. путем вывешивания на дву</w:t>
      </w:r>
      <w:r>
        <w:rPr>
          <w:sz w:val="28"/>
          <w:szCs w:val="28"/>
        </w:rPr>
        <w:t>х информационных стендах, расположенных по адресу: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1-й – здание Администрации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</w:t>
      </w:r>
      <w:r w:rsidR="001F0739">
        <w:rPr>
          <w:sz w:val="28"/>
          <w:szCs w:val="28"/>
        </w:rPr>
        <w:t xml:space="preserve">а </w:t>
      </w:r>
      <w:proofErr w:type="spellStart"/>
      <w:r w:rsidR="001F0739">
        <w:rPr>
          <w:sz w:val="28"/>
          <w:szCs w:val="28"/>
        </w:rPr>
        <w:t>Щигровского</w:t>
      </w:r>
      <w:proofErr w:type="spellEnd"/>
      <w:r w:rsidR="001F0739">
        <w:rPr>
          <w:sz w:val="28"/>
          <w:szCs w:val="28"/>
        </w:rPr>
        <w:t xml:space="preserve"> района в с. Нижний </w:t>
      </w:r>
      <w:proofErr w:type="spellStart"/>
      <w:r w:rsidR="001F0739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</w:t>
      </w: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2-й – зда</w:t>
      </w:r>
      <w:r w:rsidR="001F0739">
        <w:rPr>
          <w:sz w:val="28"/>
          <w:szCs w:val="28"/>
        </w:rPr>
        <w:t>ние магазина ПО «</w:t>
      </w:r>
      <w:proofErr w:type="spellStart"/>
      <w:r w:rsidR="001F0739">
        <w:rPr>
          <w:sz w:val="28"/>
          <w:szCs w:val="28"/>
        </w:rPr>
        <w:t>Щигровское</w:t>
      </w:r>
      <w:proofErr w:type="spellEnd"/>
      <w:r w:rsidR="001F0739">
        <w:rPr>
          <w:sz w:val="28"/>
          <w:szCs w:val="28"/>
        </w:rPr>
        <w:t xml:space="preserve">» в </w:t>
      </w:r>
      <w:proofErr w:type="spellStart"/>
      <w:r w:rsidR="001F0739">
        <w:rPr>
          <w:sz w:val="28"/>
          <w:szCs w:val="28"/>
        </w:rPr>
        <w:t>д.Вышний</w:t>
      </w:r>
      <w:proofErr w:type="spellEnd"/>
      <w:r w:rsidR="001F0739">
        <w:rPr>
          <w:sz w:val="28"/>
          <w:szCs w:val="28"/>
        </w:rPr>
        <w:t xml:space="preserve"> Т</w:t>
      </w:r>
      <w:bookmarkStart w:id="0" w:name="_GoBack"/>
      <w:bookmarkEnd w:id="0"/>
      <w:r w:rsidR="001F0739">
        <w:rPr>
          <w:sz w:val="28"/>
          <w:szCs w:val="28"/>
        </w:rPr>
        <w:t>еребуж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 2. Рекомендовать Собранию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и принятии решения по проекту решения Собрания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«</w:t>
      </w:r>
      <w:proofErr w:type="gramEnd"/>
      <w:r>
        <w:rPr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1F0739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67070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1F0739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76011" w:rsidRDefault="00576011" w:rsidP="00576011">
      <w:pPr>
        <w:jc w:val="both"/>
      </w:pPr>
    </w:p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C00663" w:rsidRDefault="00C00663"/>
    <w:sectPr w:rsidR="00C00663" w:rsidSect="00B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1"/>
    <w:rsid w:val="001F0739"/>
    <w:rsid w:val="00576011"/>
    <w:rsid w:val="00670700"/>
    <w:rsid w:val="00C00663"/>
    <w:rsid w:val="00C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FA2"/>
  <w15:docId w15:val="{114B62A0-E07D-4142-A5BC-9AB2BAC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2025-05-20T09:03:00Z</dcterms:created>
  <dcterms:modified xsi:type="dcterms:W3CDTF">2025-05-20T09:03:00Z</dcterms:modified>
</cp:coreProperties>
</file>