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8F" w:rsidRPr="00744D8F" w:rsidRDefault="00744D8F" w:rsidP="00744D8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744D8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Р Е Ш Е Н И Е </w:t>
      </w:r>
      <w:proofErr w:type="gramStart"/>
      <w:r w:rsidRPr="00744D8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от«</w:t>
      </w:r>
      <w:proofErr w:type="gramEnd"/>
      <w:r w:rsidRPr="00744D8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07» ноября 2017г. № 17-18-6 «Об осуществлении Контрольно- ревизионной комиссией муниципального образования «</w:t>
      </w:r>
      <w:proofErr w:type="spellStart"/>
      <w:r w:rsidRPr="00744D8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 w:rsidRPr="00744D8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район» полномочий ревизионной комиссии поселения по внешнему финансовому контролю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СОБРАНИЕ ДЕПУТАТОВ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744D8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</w:t>
      </w:r>
      <w:proofErr w:type="spellEnd"/>
      <w:r w:rsidRPr="00744D8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СЕЛЬСОВЕТА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 Е Ш Е Н И Е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от«</w:t>
      </w:r>
      <w:proofErr w:type="gram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>07» ноября  2017г.   № 17-18-6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«Об</w:t>
      </w: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744D8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осуществлении Контрольно- ревизионной комиссией муниципального образования «</w:t>
      </w:r>
      <w:proofErr w:type="spellStart"/>
      <w:r w:rsidRPr="00744D8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Щигровский</w:t>
      </w:r>
      <w:proofErr w:type="spellEnd"/>
      <w:r w:rsidRPr="00744D8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район» полномочий ревизионной комиссии поселения по внешнему финансовому контролю.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</w:t>
      </w:r>
      <w:r w:rsidRPr="00744D8F">
        <w:rPr>
          <w:rFonts w:ascii="Tahoma" w:eastAsia="Times New Roman" w:hAnsi="Tahoma" w:cs="Tahoma"/>
          <w:color w:val="000000"/>
          <w:sz w:val="18"/>
          <w:szCs w:val="18"/>
        </w:rPr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Собрание депутатов 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 1. Передать 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контрольно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– ревизионной комиссии муниципального образования «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Щигровский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район» полномочия по осуществлению внешнего финансового контроля с 01 января 2018 года по 31 декабря 2020 года.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 2. Согласиться с прилагаемым Порядком расчета межбюджетных трансфертов на осуществление 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Контрольно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- ревизионной комиссией муниципального образования «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Щигровский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район» полномочий контрольно-счетных органов поселений по внешнему финансовому контролю.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        3. Утвердить Порядок представления иных межбюджетных трансфертов из бюджета муниципального образования «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в бюджет муниципального района «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Щигровский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район» Курской области на осуществление полномочий внешнего финансового контроля согласно приложению.         4. Поручить Главе 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подписать Соглашение с Представительным Собранием 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о передаче полномочий по осуществлению внешнего финансового контроля.                                                  5. Организовать контроль за исполнением указанного Соглашения.                                              6. Настоящее решение вступает в силу с момента подписания, но не ранее 1 января 2018 года.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Председатель Собрания депутатов                            Т С 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Козявкина</w:t>
      </w:r>
      <w:proofErr w:type="spellEnd"/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района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 Л Н Степаненко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Приложение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к решению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совета депутатов муниципального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образования «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от 07.11. 2017г.№17-18-6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Порядок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Представления иных межбюджетных трансфертов из бюджета муниципального образования «</w:t>
      </w:r>
      <w:proofErr w:type="spellStart"/>
      <w:r w:rsidRPr="00744D8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Теребужский</w:t>
      </w:r>
      <w:proofErr w:type="spellEnd"/>
      <w:r w:rsidRPr="00744D8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сельсовет» </w:t>
      </w:r>
      <w:proofErr w:type="spellStart"/>
      <w:r w:rsidRPr="00744D8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744D8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на осуществление полномочий по осуществлению внешнего финансового контроля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Настоящий Порядок представления иных межбюджетных трансфертов из бюджета муниципального образования «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в бюджет муниципального района «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Щигровский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район» Курской области на осуществление полномочий по осуществлению внешнего финансового контроля устанавливает правила предоставления иных межбюджетных трансфертов.</w:t>
      </w:r>
    </w:p>
    <w:p w:rsidR="00744D8F" w:rsidRPr="00744D8F" w:rsidRDefault="00744D8F" w:rsidP="00744D8F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lastRenderedPageBreak/>
        <w:t xml:space="preserve">Размер иных межбюджетных трансфертов определяется в соответствии с Порядком расчета межбюджетных трансфертов на осуществлении 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Контрольно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- ревизионной комиссией муниципального образования «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Щигровский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район» полномочий контрольно-счетных органов поселений по внешнему финансовому контролю.</w:t>
      </w:r>
    </w:p>
    <w:p w:rsidR="00744D8F" w:rsidRPr="00744D8F" w:rsidRDefault="00744D8F" w:rsidP="00744D8F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Иные межбюджетные трансферты перечисляются из бюджета поселений в бюджет муниципального района однократно ежегодно до 15 января.</w:t>
      </w:r>
    </w:p>
    <w:p w:rsidR="00744D8F" w:rsidRPr="00744D8F" w:rsidRDefault="00744D8F" w:rsidP="00744D8F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Расходы бюджета поселения на предоставления межбюджетных трансфертов и расходы бюджета муниципального района, осуществляемые за счет межбюджетных трансфертов, планируются и исполняются по разделу бюджетной классификации 20204014050000151</w:t>
      </w:r>
    </w:p>
    <w:p w:rsidR="00744D8F" w:rsidRPr="00744D8F" w:rsidRDefault="00744D8F" w:rsidP="00744D8F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744D8F" w:rsidRPr="00744D8F" w:rsidRDefault="00744D8F" w:rsidP="00744D8F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Район обеспечивает целевое использование межбюджетных трансфертов, поступивших на выполнение полномочий по Соглашению о передачи полномочий по осуществлению внешнего финансового контроля в соответствии с Порядком расчета, перечисления и использования межбюджетных трансфертов, на выполнение полномочий поселений по осуществлению внешнего финансового контроля и информирует об использовании иных межбюджетных трансфертов по запросу.</w:t>
      </w:r>
    </w:p>
    <w:p w:rsidR="00744D8F" w:rsidRPr="00744D8F" w:rsidRDefault="00744D8F" w:rsidP="00744D8F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Остаток иных межбюджетных трансфертов подлежит возврату в бюджет поселения.</w:t>
      </w:r>
    </w:p>
    <w:p w:rsidR="00744D8F" w:rsidRPr="00744D8F" w:rsidRDefault="00744D8F" w:rsidP="00744D8F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Объем межбюджетных трансфертов на 2018-2020 годы, дополнительно доводится </w:t>
      </w:r>
      <w:proofErr w:type="spellStart"/>
      <w:r w:rsidRPr="00744D8F">
        <w:rPr>
          <w:rFonts w:ascii="Tahoma" w:eastAsia="Times New Roman" w:hAnsi="Tahoma" w:cs="Tahoma"/>
          <w:color w:val="000000"/>
          <w:sz w:val="18"/>
          <w:szCs w:val="18"/>
        </w:rPr>
        <w:t>контрольно</w:t>
      </w:r>
      <w:proofErr w:type="spellEnd"/>
      <w:r w:rsidRPr="00744D8F">
        <w:rPr>
          <w:rFonts w:ascii="Tahoma" w:eastAsia="Times New Roman" w:hAnsi="Tahoma" w:cs="Tahoma"/>
          <w:color w:val="000000"/>
          <w:sz w:val="18"/>
          <w:szCs w:val="18"/>
        </w:rPr>
        <w:t xml:space="preserve"> – ревизионной комиссией района до представительного органа поселения до 01 ноября очередного года и оформляются подписанием дополнительного соглашения.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44D8F" w:rsidRPr="00744D8F" w:rsidRDefault="00744D8F" w:rsidP="00744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44D8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25367" w:rsidRPr="00744D8F" w:rsidRDefault="00A25367" w:rsidP="00744D8F">
      <w:bookmarkStart w:id="0" w:name="_GoBack"/>
      <w:bookmarkEnd w:id="0"/>
    </w:p>
    <w:sectPr w:rsidR="00A25367" w:rsidRPr="00744D8F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16684D"/>
    <w:rsid w:val="001D5EFD"/>
    <w:rsid w:val="00234A97"/>
    <w:rsid w:val="00242A68"/>
    <w:rsid w:val="002B6D6B"/>
    <w:rsid w:val="002C63E9"/>
    <w:rsid w:val="004F0AD2"/>
    <w:rsid w:val="005746F3"/>
    <w:rsid w:val="00632C1D"/>
    <w:rsid w:val="006B0A4C"/>
    <w:rsid w:val="00744D8F"/>
    <w:rsid w:val="007A01AB"/>
    <w:rsid w:val="007B05EB"/>
    <w:rsid w:val="0080029A"/>
    <w:rsid w:val="0089327F"/>
    <w:rsid w:val="008C44FB"/>
    <w:rsid w:val="008C4C82"/>
    <w:rsid w:val="00976B55"/>
    <w:rsid w:val="00997412"/>
    <w:rsid w:val="009B197E"/>
    <w:rsid w:val="009E2D14"/>
    <w:rsid w:val="00A25367"/>
    <w:rsid w:val="00A80824"/>
    <w:rsid w:val="00B25074"/>
    <w:rsid w:val="00B55B00"/>
    <w:rsid w:val="00C35186"/>
    <w:rsid w:val="00CD3447"/>
    <w:rsid w:val="00D42A52"/>
    <w:rsid w:val="00E12634"/>
    <w:rsid w:val="00E53974"/>
    <w:rsid w:val="00EE13F5"/>
    <w:rsid w:val="00F27DB8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23</cp:revision>
  <cp:lastPrinted>2018-03-28T05:54:00Z</cp:lastPrinted>
  <dcterms:created xsi:type="dcterms:W3CDTF">2018-03-27T06:31:00Z</dcterms:created>
  <dcterms:modified xsi:type="dcterms:W3CDTF">2025-04-10T10:36:00Z</dcterms:modified>
</cp:coreProperties>
</file>